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9DDF" w14:textId="77777777" w:rsidR="003C0B1C" w:rsidRDefault="00000000">
      <w:pPr>
        <w:spacing w:after="40"/>
      </w:pPr>
      <w:r>
        <w:rPr>
          <w:b/>
          <w:bCs/>
          <w:color w:val="004474"/>
          <w:spacing w:val="30"/>
          <w:sz w:val="20"/>
          <w:szCs w:val="20"/>
        </w:rPr>
        <w:t>WEATHERSTEM</w:t>
      </w:r>
    </w:p>
    <w:p w14:paraId="22A3410A" w14:textId="77777777" w:rsidR="003C0B1C" w:rsidRDefault="00000000">
      <w:pPr>
        <w:pBdr>
          <w:bottom w:val="single" w:sz="16" w:space="4" w:color="72BF44"/>
        </w:pBdr>
        <w:spacing w:after="60"/>
      </w:pPr>
      <w:r>
        <w:rPr>
          <w:b/>
          <w:bCs/>
          <w:sz w:val="40"/>
          <w:szCs w:val="40"/>
        </w:rPr>
        <w:t>Extreme Weather Protocol Template</w:t>
      </w:r>
    </w:p>
    <w:p w14:paraId="6C02EBFB" w14:textId="77777777" w:rsidR="003C0B1C" w:rsidRDefault="00000000">
      <w:pPr>
        <w:spacing w:before="120" w:after="200"/>
      </w:pPr>
      <w:r>
        <w:rPr>
          <w:color w:val="475569"/>
          <w:sz w:val="22"/>
          <w:szCs w:val="22"/>
        </w:rPr>
        <w:t>California SB 1248 / Education Code §33355 — to be adopted by July 1,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C0B1C" w14:paraId="43946E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18" w:space="0" w:color="00984A"/>
            </w:tcBorders>
            <w:shd w:val="clear" w:color="auto" w:fill="EAF6D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723E3BC" w14:textId="77777777" w:rsidR="003C0B1C" w:rsidRDefault="00000000">
            <w:pPr>
              <w:spacing w:after="60"/>
            </w:pPr>
            <w:r>
              <w:rPr>
                <w:b/>
                <w:bCs/>
                <w:color w:val="00984A"/>
                <w:sz w:val="24"/>
                <w:szCs w:val="24"/>
              </w:rPr>
              <w:t>How to use this template</w:t>
            </w:r>
          </w:p>
          <w:p w14:paraId="46E47E2F" w14:textId="77777777" w:rsidR="003C0B1C" w:rsidRDefault="00000000">
            <w:pPr>
              <w:spacing w:after="40" w:line="272" w:lineRule="auto"/>
            </w:pPr>
            <w:r>
              <w:t xml:space="preserve">Replace every </w:t>
            </w:r>
            <w:r>
              <w:rPr>
                <w:b/>
                <w:bCs/>
              </w:rPr>
              <w:t>[bracketed]</w:t>
            </w:r>
            <w:r>
              <w:t xml:space="preserve"> field with your details. Each section maps to what §33355 and the CDE’s standardized guidelines call for.</w:t>
            </w:r>
          </w:p>
          <w:p w14:paraId="46C9B793" w14:textId="77777777" w:rsidR="003C0B1C" w:rsidRDefault="00000000">
            <w:pPr>
              <w:spacing w:after="40" w:line="272" w:lineRule="auto"/>
            </w:pPr>
            <w:r>
              <w:t xml:space="preserve">This is a starting template, </w:t>
            </w:r>
            <w:r>
              <w:rPr>
                <w:b/>
                <w:bCs/>
              </w:rPr>
              <w:t>not legal advice.</w:t>
            </w:r>
            <w:r>
              <w:t xml:space="preserve"> Review against the current CDE guidance and with your district’s legal counsel before adopting through your governing board.</w:t>
            </w:r>
          </w:p>
        </w:tc>
      </w:tr>
    </w:tbl>
    <w:p w14:paraId="306C6820" w14:textId="77777777" w:rsidR="003C0B1C" w:rsidRDefault="003C0B1C">
      <w:pPr>
        <w:spacing w:after="80"/>
      </w:pPr>
    </w:p>
    <w:p w14:paraId="49E35470" w14:textId="77777777" w:rsidR="003C0B1C" w:rsidRDefault="00000000">
      <w:pPr>
        <w:pStyle w:val="Heading2"/>
      </w:pPr>
      <w:r>
        <w:t>1. Purpose &amp; legal basis</w:t>
      </w:r>
    </w:p>
    <w:p w14:paraId="312B2B19" w14:textId="77777777" w:rsidR="003C0B1C" w:rsidRDefault="00000000">
      <w:pPr>
        <w:spacing w:after="120" w:line="276" w:lineRule="auto"/>
      </w:pPr>
      <w:r>
        <w:t xml:space="preserve">This protocol fulfills California Education Code §33355 (added by SB 1248, “Yahushua’s Law”), which requires </w:t>
      </w:r>
      <w:r>
        <w:rPr>
          <w:b/>
          <w:bCs/>
        </w:rPr>
        <w:t>[District / County Office / Charter School name]</w:t>
      </w:r>
      <w:r>
        <w:t xml:space="preserve"> to develop, adopt, and implement written protocols for outdoor physical activity during extreme weather by </w:t>
      </w:r>
      <w:r>
        <w:rPr>
          <w:b/>
          <w:bCs/>
        </w:rPr>
        <w:t>July 1, 2026</w:t>
      </w:r>
      <w:r>
        <w:t>, incorporating the standardized guidelines published by the California Department of Education.</w:t>
      </w:r>
    </w:p>
    <w:p w14:paraId="602132D3" w14:textId="77777777" w:rsidR="003C0B1C" w:rsidRDefault="00000000">
      <w:pPr>
        <w:spacing w:after="120" w:line="276" w:lineRule="auto"/>
      </w:pPr>
      <w:r>
        <w:rPr>
          <w:b/>
          <w:bCs/>
        </w:rPr>
        <w:t>Scope:</w:t>
      </w:r>
      <w:r>
        <w:t xml:space="preserve"> Applies to all </w:t>
      </w:r>
      <w:r>
        <w:rPr>
          <w:b/>
          <w:bCs/>
        </w:rPr>
        <w:t>[LEA name]</w:t>
      </w:r>
      <w:r>
        <w:t xml:space="preserve"> outdoor physical activities — PE classes, recess, lunch periods, after-school and summer programs, field trips, and school-sponsored outdoor events — across all grade levels.</w:t>
      </w:r>
    </w:p>
    <w:p w14:paraId="74A7B333" w14:textId="77777777" w:rsidR="003C0B1C" w:rsidRDefault="00000000">
      <w:pPr>
        <w:spacing w:after="120" w:line="276" w:lineRule="auto"/>
      </w:pPr>
      <w:r>
        <w:rPr>
          <w:b/>
          <w:bCs/>
        </w:rPr>
        <w:t>Exclusion:</w:t>
      </w:r>
      <w:r>
        <w:t xml:space="preserve"> Interscholastic athletics administered by the California Interscholastic Federation (CIF) follow CIF heat-illness and acclimatization guidelines. This protocol governs all other outdoor activities.</w:t>
      </w:r>
    </w:p>
    <w:p w14:paraId="6092909B" w14:textId="77777777" w:rsidR="003C0B1C" w:rsidRDefault="00000000">
      <w:pPr>
        <w:pStyle w:val="Heading2"/>
      </w:pPr>
      <w:r>
        <w:t>2. Conditions covered</w:t>
      </w:r>
    </w:p>
    <w:p w14:paraId="71C2657E" w14:textId="77777777" w:rsidR="003C0B1C" w:rsidRDefault="00000000">
      <w:pPr>
        <w:spacing w:after="120" w:line="276" w:lineRule="auto"/>
      </w:pPr>
      <w:r>
        <w:t xml:space="preserve">This protocol addresses: </w:t>
      </w:r>
      <w:r>
        <w:rPr>
          <w:b/>
          <w:bCs/>
        </w:rPr>
        <w:t>extreme heat, poor air quality, excessive precipitation / flooding, lightning and severe weather,</w:t>
      </w:r>
      <w:r>
        <w:t xml:space="preserve"> and </w:t>
      </w:r>
      <w:r>
        <w:rPr>
          <w:b/>
          <w:bCs/>
        </w:rPr>
        <w:t>[other local hazards — e.g., high wind, wildfire smoke].</w:t>
      </w:r>
    </w:p>
    <w:p w14:paraId="49BC9526" w14:textId="77777777" w:rsidR="003C0B1C" w:rsidRDefault="00000000">
      <w:pPr>
        <w:pStyle w:val="Heading2"/>
      </w:pPr>
      <w:r>
        <w:t>3. Monitoring</w:t>
      </w:r>
    </w:p>
    <w:p w14:paraId="62B2AEBD" w14:textId="77777777" w:rsidR="003C0B1C" w:rsidRDefault="00000000">
      <w:pPr>
        <w:pStyle w:val="ListParagraph"/>
        <w:numPr>
          <w:ilvl w:val="0"/>
          <w:numId w:val="2"/>
        </w:numPr>
        <w:spacing w:after="70" w:line="268" w:lineRule="auto"/>
      </w:pPr>
      <w:r>
        <w:rPr>
          <w:b/>
          <w:bCs/>
        </w:rPr>
        <w:t>Source of conditions:</w:t>
      </w:r>
      <w:r>
        <w:t xml:space="preserve"> [on-site weather station at each campus / district weather platform]. Measured at the school-site level, not from a distant regional station.</w:t>
      </w:r>
    </w:p>
    <w:p w14:paraId="7BE683FD" w14:textId="77777777" w:rsidR="003C0B1C" w:rsidRDefault="00000000">
      <w:pPr>
        <w:pStyle w:val="ListParagraph"/>
        <w:numPr>
          <w:ilvl w:val="0"/>
          <w:numId w:val="2"/>
        </w:numPr>
        <w:spacing w:after="70" w:line="268" w:lineRule="auto"/>
      </w:pPr>
      <w:r>
        <w:rPr>
          <w:b/>
          <w:bCs/>
        </w:rPr>
        <w:t>Metrics tracked:</w:t>
      </w:r>
      <w:r>
        <w:t xml:space="preserve"> air temperature, heat index, [WBGT], air quality index (AQI), precipitation, lightning proximity, [wind].</w:t>
      </w:r>
    </w:p>
    <w:p w14:paraId="5562805D" w14:textId="77777777" w:rsidR="003C0B1C" w:rsidRDefault="00000000">
      <w:pPr>
        <w:pStyle w:val="ListParagraph"/>
        <w:numPr>
          <w:ilvl w:val="0"/>
          <w:numId w:val="2"/>
        </w:numPr>
        <w:spacing w:after="70" w:line="268" w:lineRule="auto"/>
      </w:pPr>
      <w:r>
        <w:rPr>
          <w:b/>
          <w:bCs/>
        </w:rPr>
        <w:t>Who monitors:</w:t>
      </w:r>
      <w:r>
        <w:t xml:space="preserve"> the [Site Weather Monitor / designated role] at each campus, [continuously via automated alerts / at these times: ____].</w:t>
      </w:r>
    </w:p>
    <w:p w14:paraId="3EE34893" w14:textId="77777777" w:rsidR="003C0B1C" w:rsidRDefault="00000000">
      <w:pPr>
        <w:pStyle w:val="ListParagraph"/>
        <w:numPr>
          <w:ilvl w:val="0"/>
          <w:numId w:val="2"/>
        </w:numPr>
        <w:spacing w:after="70" w:line="268" w:lineRule="auto"/>
      </w:pPr>
      <w:r>
        <w:rPr>
          <w:b/>
          <w:bCs/>
        </w:rPr>
        <w:t>Tools:</w:t>
      </w:r>
      <w:r>
        <w:t xml:space="preserve"> [describe your system — e.g., </w:t>
      </w:r>
      <w:proofErr w:type="spellStart"/>
      <w:r>
        <w:t>WeatherSTEM</w:t>
      </w:r>
      <w:proofErr w:type="spellEnd"/>
      <w:r>
        <w:t xml:space="preserve"> Protect stations + dashboard provide real-time per-campus data and automatic threshold alerts].</w:t>
      </w:r>
    </w:p>
    <w:p w14:paraId="3064129C" w14:textId="77777777" w:rsidR="003C0B1C" w:rsidRDefault="00000000">
      <w:pPr>
        <w:pStyle w:val="Heading2"/>
      </w:pPr>
      <w:r>
        <w:t>4. Thresholds &amp; required actions</w:t>
      </w:r>
    </w:p>
    <w:p w14:paraId="0A2AB108" w14:textId="77777777" w:rsidR="003C0B1C" w:rsidRDefault="00000000">
      <w:pPr>
        <w:spacing w:after="120" w:line="276" w:lineRule="auto"/>
      </w:pPr>
      <w:r>
        <w:rPr>
          <w:color w:val="475569"/>
        </w:rPr>
        <w:t>Thresholds must incorporate the CDE’s published standardized guidelines. Confirm current values against the CDE guidance before adoption.</w:t>
      </w:r>
    </w:p>
    <w:tbl>
      <w:tblPr>
        <w:tblW w:w="9360" w:type="dxa"/>
        <w:tblBorders>
          <w:top w:val="single" w:sz="1" w:space="0" w:color="D5DEE6"/>
          <w:left w:val="single" w:sz="1" w:space="0" w:color="D5DEE6"/>
          <w:bottom w:val="single" w:sz="1" w:space="0" w:color="D5DEE6"/>
          <w:right w:val="single" w:sz="1" w:space="0" w:color="D5DEE6"/>
          <w:insideH w:val="single" w:sz="1" w:space="0" w:color="D5DEE6"/>
          <w:insideV w:val="single" w:sz="1" w:space="0" w:color="D5DEE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160"/>
        <w:gridCol w:w="3400"/>
      </w:tblGrid>
      <w:tr w:rsidR="003C0B1C" w14:paraId="7B7222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648E3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Condition</w:t>
            </w:r>
          </w:p>
        </w:tc>
        <w:tc>
          <w:tcPr>
            <w:tcW w:w="130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0329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Level</w:t>
            </w:r>
          </w:p>
        </w:tc>
        <w:tc>
          <w:tcPr>
            <w:tcW w:w="316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0F571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Threshold (insert CDE-aligned value)</w:t>
            </w:r>
          </w:p>
        </w:tc>
        <w:tc>
          <w:tcPr>
            <w:tcW w:w="340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4B6B6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Required action</w:t>
            </w:r>
          </w:p>
        </w:tc>
      </w:tr>
      <w:tr w:rsidR="003C0B1C" w14:paraId="1BF3C6F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A680E1" w14:textId="77777777" w:rsidR="003C0B1C" w:rsidRDefault="00000000">
            <w:r>
              <w:rPr>
                <w:sz w:val="19"/>
                <w:szCs w:val="19"/>
              </w:rPr>
              <w:t>Heat</w:t>
            </w:r>
          </w:p>
        </w:tc>
        <w:tc>
          <w:tcPr>
            <w:tcW w:w="13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AB249B" w14:textId="77777777" w:rsidR="003C0B1C" w:rsidRDefault="00000000">
            <w:r>
              <w:rPr>
                <w:sz w:val="19"/>
                <w:szCs w:val="19"/>
              </w:rPr>
              <w:t>Caution</w:t>
            </w:r>
          </w:p>
        </w:tc>
        <w:tc>
          <w:tcPr>
            <w:tcW w:w="31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A84B96" w14:textId="77777777" w:rsidR="003C0B1C" w:rsidRDefault="00000000">
            <w:r>
              <w:rPr>
                <w:sz w:val="19"/>
                <w:szCs w:val="19"/>
              </w:rPr>
              <w:t>[WBGT / heat index ___]</w:t>
            </w:r>
          </w:p>
        </w:tc>
        <w:tc>
          <w:tcPr>
            <w:tcW w:w="3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68AE4F" w14:textId="77777777" w:rsidR="003C0B1C" w:rsidRDefault="00000000">
            <w:r>
              <w:rPr>
                <w:sz w:val="19"/>
                <w:szCs w:val="19"/>
              </w:rPr>
              <w:t>Add water breaks; provide shade; monitor closely</w:t>
            </w:r>
          </w:p>
        </w:tc>
      </w:tr>
      <w:tr w:rsidR="003C0B1C" w14:paraId="0715B32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25E440" w14:textId="77777777" w:rsidR="003C0B1C" w:rsidRDefault="00000000">
            <w:r>
              <w:rPr>
                <w:sz w:val="19"/>
                <w:szCs w:val="19"/>
              </w:rPr>
              <w:t>Heat</w:t>
            </w:r>
          </w:p>
        </w:tc>
        <w:tc>
          <w:tcPr>
            <w:tcW w:w="13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B24D42" w14:textId="77777777" w:rsidR="003C0B1C" w:rsidRDefault="00000000">
            <w:r>
              <w:rPr>
                <w:sz w:val="19"/>
                <w:szCs w:val="19"/>
              </w:rPr>
              <w:t>Modify</w:t>
            </w:r>
          </w:p>
        </w:tc>
        <w:tc>
          <w:tcPr>
            <w:tcW w:w="316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4AA6ED" w14:textId="77777777" w:rsidR="003C0B1C" w:rsidRDefault="00000000">
            <w:r>
              <w:rPr>
                <w:sz w:val="19"/>
                <w:szCs w:val="19"/>
              </w:rPr>
              <w:t>[___]</w:t>
            </w:r>
          </w:p>
        </w:tc>
        <w:tc>
          <w:tcPr>
            <w:tcW w:w="3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F2DD04" w14:textId="77777777" w:rsidR="003C0B1C" w:rsidRDefault="00000000">
            <w:r>
              <w:rPr>
                <w:sz w:val="19"/>
                <w:szCs w:val="19"/>
              </w:rPr>
              <w:t>Shorten activity; mandatory rest/water; remove equipment</w:t>
            </w:r>
          </w:p>
        </w:tc>
      </w:tr>
      <w:tr w:rsidR="003C0B1C" w14:paraId="680077D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86AAB2" w14:textId="77777777" w:rsidR="003C0B1C" w:rsidRDefault="00000000">
            <w:r>
              <w:rPr>
                <w:sz w:val="19"/>
                <w:szCs w:val="19"/>
              </w:rPr>
              <w:t>Heat</w:t>
            </w:r>
          </w:p>
        </w:tc>
        <w:tc>
          <w:tcPr>
            <w:tcW w:w="13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4F4C19" w14:textId="77777777" w:rsidR="003C0B1C" w:rsidRDefault="00000000">
            <w:r>
              <w:rPr>
                <w:sz w:val="19"/>
                <w:szCs w:val="19"/>
              </w:rPr>
              <w:t>Suspend</w:t>
            </w:r>
          </w:p>
        </w:tc>
        <w:tc>
          <w:tcPr>
            <w:tcW w:w="31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274855" w14:textId="77777777" w:rsidR="003C0B1C" w:rsidRDefault="00000000">
            <w:r>
              <w:rPr>
                <w:sz w:val="19"/>
                <w:szCs w:val="19"/>
              </w:rPr>
              <w:t>[___]</w:t>
            </w:r>
          </w:p>
        </w:tc>
        <w:tc>
          <w:tcPr>
            <w:tcW w:w="3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0E91E9" w14:textId="77777777" w:rsidR="003C0B1C" w:rsidRDefault="00000000">
            <w:r>
              <w:rPr>
                <w:sz w:val="19"/>
                <w:szCs w:val="19"/>
              </w:rPr>
              <w:t>Move indoors / cancel outdoor activity</w:t>
            </w:r>
          </w:p>
        </w:tc>
      </w:tr>
      <w:tr w:rsidR="003C0B1C" w14:paraId="21584BD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02C8B9" w14:textId="77777777" w:rsidR="003C0B1C" w:rsidRDefault="00000000">
            <w:r>
              <w:rPr>
                <w:sz w:val="19"/>
                <w:szCs w:val="19"/>
              </w:rPr>
              <w:t>Air quality</w:t>
            </w:r>
          </w:p>
        </w:tc>
        <w:tc>
          <w:tcPr>
            <w:tcW w:w="13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6DB5BF2" w14:textId="77777777" w:rsidR="003C0B1C" w:rsidRDefault="00000000">
            <w:r>
              <w:rPr>
                <w:sz w:val="19"/>
                <w:szCs w:val="19"/>
              </w:rPr>
              <w:t>Modify</w:t>
            </w:r>
          </w:p>
        </w:tc>
        <w:tc>
          <w:tcPr>
            <w:tcW w:w="316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62F442" w14:textId="77777777" w:rsidR="003C0B1C" w:rsidRDefault="00000000">
            <w:r>
              <w:rPr>
                <w:sz w:val="19"/>
                <w:szCs w:val="19"/>
              </w:rPr>
              <w:t>[AQI ___]</w:t>
            </w:r>
          </w:p>
        </w:tc>
        <w:tc>
          <w:tcPr>
            <w:tcW w:w="3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415B4B" w14:textId="77777777" w:rsidR="003C0B1C" w:rsidRDefault="00000000">
            <w:r>
              <w:rPr>
                <w:sz w:val="19"/>
                <w:szCs w:val="19"/>
              </w:rPr>
              <w:t>Reduce exertion; offer indoor option</w:t>
            </w:r>
          </w:p>
        </w:tc>
      </w:tr>
      <w:tr w:rsidR="003C0B1C" w14:paraId="00D7EF9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62AA8F" w14:textId="77777777" w:rsidR="003C0B1C" w:rsidRDefault="00000000">
            <w:r>
              <w:rPr>
                <w:sz w:val="19"/>
                <w:szCs w:val="19"/>
              </w:rPr>
              <w:t>Air quality</w:t>
            </w:r>
          </w:p>
        </w:tc>
        <w:tc>
          <w:tcPr>
            <w:tcW w:w="13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360AEA" w14:textId="77777777" w:rsidR="003C0B1C" w:rsidRDefault="00000000">
            <w:r>
              <w:rPr>
                <w:sz w:val="19"/>
                <w:szCs w:val="19"/>
              </w:rPr>
              <w:t>Suspend</w:t>
            </w:r>
          </w:p>
        </w:tc>
        <w:tc>
          <w:tcPr>
            <w:tcW w:w="31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4D7A1E" w14:textId="77777777" w:rsidR="003C0B1C" w:rsidRDefault="00000000">
            <w:r>
              <w:rPr>
                <w:sz w:val="19"/>
                <w:szCs w:val="19"/>
              </w:rPr>
              <w:t>[AQI ___]</w:t>
            </w:r>
          </w:p>
        </w:tc>
        <w:tc>
          <w:tcPr>
            <w:tcW w:w="3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5292D6" w14:textId="77777777" w:rsidR="003C0B1C" w:rsidRDefault="00000000">
            <w:r>
              <w:rPr>
                <w:sz w:val="19"/>
                <w:szCs w:val="19"/>
              </w:rPr>
              <w:t>Move all activity indoors</w:t>
            </w:r>
          </w:p>
        </w:tc>
      </w:tr>
      <w:tr w:rsidR="003C0B1C" w14:paraId="460A1C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0F3125" w14:textId="77777777" w:rsidR="003C0B1C" w:rsidRDefault="00000000">
            <w:r>
              <w:rPr>
                <w:sz w:val="19"/>
                <w:szCs w:val="19"/>
              </w:rPr>
              <w:t>Lightning</w:t>
            </w:r>
          </w:p>
        </w:tc>
        <w:tc>
          <w:tcPr>
            <w:tcW w:w="13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DD489D" w14:textId="77777777" w:rsidR="003C0B1C" w:rsidRDefault="00000000">
            <w:r>
              <w:rPr>
                <w:sz w:val="19"/>
                <w:szCs w:val="19"/>
              </w:rPr>
              <w:t>Suspend</w:t>
            </w:r>
          </w:p>
        </w:tc>
        <w:tc>
          <w:tcPr>
            <w:tcW w:w="316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376AC0" w14:textId="77777777" w:rsidR="003C0B1C" w:rsidRDefault="00000000">
            <w:r>
              <w:rPr>
                <w:sz w:val="19"/>
                <w:szCs w:val="19"/>
              </w:rPr>
              <w:t>Strike within [___ miles]</w:t>
            </w:r>
          </w:p>
        </w:tc>
        <w:tc>
          <w:tcPr>
            <w:tcW w:w="3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9073F0A" w14:textId="77777777" w:rsidR="003C0B1C" w:rsidRDefault="00000000">
            <w:r>
              <w:rPr>
                <w:sz w:val="19"/>
                <w:szCs w:val="19"/>
              </w:rPr>
              <w:t>Clear outdoor areas; shelter; resume per all-clear</w:t>
            </w:r>
          </w:p>
        </w:tc>
      </w:tr>
      <w:tr w:rsidR="003C0B1C" w14:paraId="231DFCB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FBF677" w14:textId="77777777" w:rsidR="003C0B1C" w:rsidRDefault="00000000">
            <w:proofErr w:type="spellStart"/>
            <w:r>
              <w:rPr>
                <w:sz w:val="19"/>
                <w:szCs w:val="19"/>
              </w:rPr>
              <w:t>Precip</w:t>
            </w:r>
            <w:proofErr w:type="spellEnd"/>
            <w:r>
              <w:rPr>
                <w:sz w:val="19"/>
                <w:szCs w:val="19"/>
              </w:rPr>
              <w:t xml:space="preserve"> / flood</w:t>
            </w:r>
          </w:p>
        </w:tc>
        <w:tc>
          <w:tcPr>
            <w:tcW w:w="13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2AFB3D" w14:textId="77777777" w:rsidR="003C0B1C" w:rsidRDefault="00000000">
            <w:r>
              <w:rPr>
                <w:sz w:val="19"/>
                <w:szCs w:val="19"/>
              </w:rPr>
              <w:t>Suspend</w:t>
            </w:r>
          </w:p>
        </w:tc>
        <w:tc>
          <w:tcPr>
            <w:tcW w:w="31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F51BFE" w14:textId="77777777" w:rsidR="003C0B1C" w:rsidRDefault="00000000">
            <w:r>
              <w:rPr>
                <w:sz w:val="19"/>
                <w:szCs w:val="19"/>
              </w:rPr>
              <w:t>[___]</w:t>
            </w:r>
          </w:p>
        </w:tc>
        <w:tc>
          <w:tcPr>
            <w:tcW w:w="3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63FA808" w14:textId="77777777" w:rsidR="003C0B1C" w:rsidRDefault="00000000">
            <w:r>
              <w:rPr>
                <w:sz w:val="19"/>
                <w:szCs w:val="19"/>
              </w:rPr>
              <w:t>Relocate or cancel; avoid flooded areas</w:t>
            </w:r>
          </w:p>
        </w:tc>
      </w:tr>
    </w:tbl>
    <w:p w14:paraId="5073FE92" w14:textId="77777777" w:rsidR="003C0B1C" w:rsidRDefault="003C0B1C">
      <w:pPr>
        <w:spacing w:after="40" w:line="276" w:lineRule="auto"/>
      </w:pPr>
    </w:p>
    <w:p w14:paraId="0CFA12F0" w14:textId="77777777" w:rsidR="003C0B1C" w:rsidRDefault="00000000">
      <w:pPr>
        <w:spacing w:after="120" w:line="276" w:lineRule="auto"/>
      </w:pPr>
      <w:r>
        <w:rPr>
          <w:b/>
          <w:bCs/>
        </w:rPr>
        <w:t>All-clear rule (lightning):</w:t>
      </w:r>
      <w:r>
        <w:t xml:space="preserve"> resume [30] minutes after the last strike within [8–10] miles.</w:t>
      </w:r>
    </w:p>
    <w:p w14:paraId="70B54A3D" w14:textId="77777777" w:rsidR="003C0B1C" w:rsidRDefault="00000000">
      <w:pPr>
        <w:pStyle w:val="Heading2"/>
      </w:pPr>
      <w:r>
        <w:t>5. Indoor &amp; sheltered alternatives</w:t>
      </w:r>
    </w:p>
    <w:p w14:paraId="75EE0A2E" w14:textId="77777777" w:rsidR="003C0B1C" w:rsidRDefault="00000000">
      <w:pPr>
        <w:spacing w:after="120" w:line="276" w:lineRule="auto"/>
      </w:pPr>
      <w:r>
        <w:t xml:space="preserve">When outdoor conditions are unsafe, the following spaces are available at each site: </w:t>
      </w:r>
      <w:r>
        <w:rPr>
          <w:b/>
          <w:bCs/>
        </w:rPr>
        <w:t>[gymnasium, cafeteria, shaded/cooled areas, covered walkways — list per campus].</w:t>
      </w:r>
      <w:r>
        <w:t xml:space="preserve"> Each site maintains </w:t>
      </w:r>
      <w:r>
        <w:rPr>
          <w:b/>
          <w:bCs/>
        </w:rPr>
        <w:t>[hydration stations / shade structures / cooling areas]</w:t>
      </w:r>
      <w:r>
        <w:t xml:space="preserve"> with equitable access across all campuses.</w:t>
      </w:r>
    </w:p>
    <w:p w14:paraId="480988DC" w14:textId="77777777" w:rsidR="003C0B1C" w:rsidRDefault="00000000">
      <w:pPr>
        <w:pStyle w:val="Heading2"/>
      </w:pPr>
      <w:r>
        <w:t>6. Hydration &amp; rest</w:t>
      </w:r>
    </w:p>
    <w:p w14:paraId="30D44D65" w14:textId="77777777" w:rsidR="003C0B1C" w:rsidRDefault="00000000">
      <w:pPr>
        <w:spacing w:after="120" w:line="276" w:lineRule="auto"/>
      </w:pPr>
      <w:r>
        <w:t xml:space="preserve">Students have access to water and rest breaks during outdoor activity in elevated conditions, at minimum </w:t>
      </w:r>
      <w:r>
        <w:rPr>
          <w:b/>
          <w:bCs/>
        </w:rPr>
        <w:t>[every ___ minutes]</w:t>
      </w:r>
      <w:r>
        <w:t xml:space="preserve"> during “Caution” and “Modify” levels.</w:t>
      </w:r>
    </w:p>
    <w:p w14:paraId="5BA9DDA0" w14:textId="77777777" w:rsidR="003C0B1C" w:rsidRDefault="00000000">
      <w:pPr>
        <w:pStyle w:val="Heading2"/>
      </w:pPr>
      <w:r>
        <w:t>7. Roles &amp; responsibilities</w:t>
      </w:r>
    </w:p>
    <w:tbl>
      <w:tblPr>
        <w:tblW w:w="9360" w:type="dxa"/>
        <w:tblBorders>
          <w:top w:val="single" w:sz="1" w:space="0" w:color="D5DEE6"/>
          <w:left w:val="single" w:sz="1" w:space="0" w:color="D5DEE6"/>
          <w:bottom w:val="single" w:sz="1" w:space="0" w:color="D5DEE6"/>
          <w:right w:val="single" w:sz="1" w:space="0" w:color="D5DEE6"/>
          <w:insideH w:val="single" w:sz="1" w:space="0" w:color="D5DEE6"/>
          <w:insideV w:val="single" w:sz="1" w:space="0" w:color="D5DEE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260"/>
        <w:gridCol w:w="3700"/>
      </w:tblGrid>
      <w:tr w:rsidR="003C0B1C" w14:paraId="4A731C0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83D56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326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5C989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Person / title</w:t>
            </w:r>
          </w:p>
        </w:tc>
        <w:tc>
          <w:tcPr>
            <w:tcW w:w="3700" w:type="dxa"/>
            <w:shd w:val="clear" w:color="auto" w:fill="00447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15694" w14:textId="77777777" w:rsidR="003C0B1C" w:rsidRDefault="00000000">
            <w:r>
              <w:rPr>
                <w:b/>
                <w:bCs/>
                <w:color w:val="FFFFFF"/>
                <w:sz w:val="19"/>
                <w:szCs w:val="19"/>
              </w:rPr>
              <w:t>Responsibility</w:t>
            </w:r>
          </w:p>
        </w:tc>
      </w:tr>
      <w:tr w:rsidR="003C0B1C" w14:paraId="739E95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06C4C2" w14:textId="77777777" w:rsidR="003C0B1C" w:rsidRDefault="00000000">
            <w:r>
              <w:rPr>
                <w:sz w:val="19"/>
                <w:szCs w:val="19"/>
              </w:rPr>
              <w:t>Protocol owner</w:t>
            </w:r>
          </w:p>
        </w:tc>
        <w:tc>
          <w:tcPr>
            <w:tcW w:w="32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B71141" w14:textId="77777777" w:rsidR="003C0B1C" w:rsidRDefault="00000000">
            <w:r>
              <w:rPr>
                <w:sz w:val="19"/>
                <w:szCs w:val="19"/>
              </w:rPr>
              <w:t>[Risk Manager / Safety Director]</w:t>
            </w:r>
          </w:p>
        </w:tc>
        <w:tc>
          <w:tcPr>
            <w:tcW w:w="37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1DCF17" w14:textId="77777777" w:rsidR="003C0B1C" w:rsidRDefault="00000000">
            <w:r>
              <w:rPr>
                <w:sz w:val="19"/>
                <w:szCs w:val="19"/>
              </w:rPr>
              <w:t>Maintains and updates this protocol districtwide</w:t>
            </w:r>
          </w:p>
        </w:tc>
      </w:tr>
      <w:tr w:rsidR="003C0B1C" w14:paraId="18078B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D82C6E" w14:textId="77777777" w:rsidR="003C0B1C" w:rsidRDefault="00000000">
            <w:r>
              <w:rPr>
                <w:sz w:val="19"/>
                <w:szCs w:val="19"/>
              </w:rPr>
              <w:t>Site weather monitor</w:t>
            </w:r>
          </w:p>
        </w:tc>
        <w:tc>
          <w:tcPr>
            <w:tcW w:w="326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2D2EBB" w14:textId="77777777" w:rsidR="003C0B1C" w:rsidRDefault="00000000">
            <w:r>
              <w:rPr>
                <w:sz w:val="19"/>
                <w:szCs w:val="19"/>
              </w:rPr>
              <w:t>[per-campus designee]</w:t>
            </w:r>
          </w:p>
        </w:tc>
        <w:tc>
          <w:tcPr>
            <w:tcW w:w="37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66B3AB" w14:textId="77777777" w:rsidR="003C0B1C" w:rsidRDefault="00000000">
            <w:r>
              <w:rPr>
                <w:sz w:val="19"/>
                <w:szCs w:val="19"/>
              </w:rPr>
              <w:t>Checks conditions, initiates action, logs decisions</w:t>
            </w:r>
          </w:p>
        </w:tc>
      </w:tr>
      <w:tr w:rsidR="003C0B1C" w14:paraId="68949D4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6C5DC8" w14:textId="77777777" w:rsidR="003C0B1C" w:rsidRDefault="00000000">
            <w:r>
              <w:rPr>
                <w:sz w:val="19"/>
                <w:szCs w:val="19"/>
              </w:rPr>
              <w:t>Decision authority</w:t>
            </w:r>
          </w:p>
        </w:tc>
        <w:tc>
          <w:tcPr>
            <w:tcW w:w="326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56B93D" w14:textId="77777777" w:rsidR="003C0B1C" w:rsidRDefault="00000000">
            <w:r>
              <w:rPr>
                <w:sz w:val="19"/>
                <w:szCs w:val="19"/>
              </w:rPr>
              <w:t>[Principal / AD]</w:t>
            </w:r>
          </w:p>
        </w:tc>
        <w:tc>
          <w:tcPr>
            <w:tcW w:w="3700" w:type="dxa"/>
            <w:shd w:val="clear" w:color="auto" w:fill="F4F7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0D5578" w14:textId="77777777" w:rsidR="003C0B1C" w:rsidRDefault="00000000">
            <w:r>
              <w:rPr>
                <w:sz w:val="19"/>
                <w:szCs w:val="19"/>
              </w:rPr>
              <w:t>Confirms modify / suspend / cancel decisions</w:t>
            </w:r>
          </w:p>
        </w:tc>
      </w:tr>
      <w:tr w:rsidR="003C0B1C" w14:paraId="11693C5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61BD74" w14:textId="77777777" w:rsidR="003C0B1C" w:rsidRDefault="00000000">
            <w:r>
              <w:rPr>
                <w:sz w:val="19"/>
                <w:szCs w:val="19"/>
              </w:rPr>
              <w:t>Communications</w:t>
            </w:r>
          </w:p>
        </w:tc>
        <w:tc>
          <w:tcPr>
            <w:tcW w:w="326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ADC1C3" w14:textId="77777777" w:rsidR="003C0B1C" w:rsidRDefault="00000000">
            <w:r>
              <w:rPr>
                <w:sz w:val="19"/>
                <w:szCs w:val="19"/>
              </w:rPr>
              <w:t>[role]</w:t>
            </w:r>
          </w:p>
        </w:tc>
        <w:tc>
          <w:tcPr>
            <w:tcW w:w="37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EF3FA3" w14:textId="77777777" w:rsidR="003C0B1C" w:rsidRDefault="00000000">
            <w:r>
              <w:rPr>
                <w:sz w:val="19"/>
                <w:szCs w:val="19"/>
              </w:rPr>
              <w:t>Notifies staff, students, and families</w:t>
            </w:r>
          </w:p>
        </w:tc>
      </w:tr>
    </w:tbl>
    <w:p w14:paraId="0D3C8D35" w14:textId="77777777" w:rsidR="003C0B1C" w:rsidRDefault="00000000">
      <w:pPr>
        <w:pStyle w:val="Heading2"/>
      </w:pPr>
      <w:r>
        <w:t>8. Communication plan</w:t>
      </w:r>
    </w:p>
    <w:p w14:paraId="6701D530" w14:textId="77777777" w:rsidR="003C0B1C" w:rsidRDefault="00000000">
      <w:pPr>
        <w:spacing w:after="120" w:line="276" w:lineRule="auto"/>
      </w:pPr>
      <w:r>
        <w:t xml:space="preserve">When a threshold is reached, </w:t>
      </w:r>
      <w:r>
        <w:rPr>
          <w:b/>
          <w:bCs/>
        </w:rPr>
        <w:t>[LEA name]</w:t>
      </w:r>
      <w:r>
        <w:t xml:space="preserve"> notifies affected staff, students, and families via </w:t>
      </w:r>
      <w:r>
        <w:rPr>
          <w:b/>
          <w:bCs/>
        </w:rPr>
        <w:t>[automated platform alert / SMS / PA / email].</w:t>
      </w:r>
      <w:r>
        <w:t xml:space="preserve"> Escalation: </w:t>
      </w:r>
      <w:r>
        <w:rPr>
          <w:b/>
          <w:bCs/>
        </w:rPr>
        <w:t>[describe chain].</w:t>
      </w:r>
    </w:p>
    <w:p w14:paraId="4C5C6F59" w14:textId="77777777" w:rsidR="003C0B1C" w:rsidRDefault="00000000">
      <w:pPr>
        <w:pStyle w:val="Heading2"/>
      </w:pPr>
      <w:r>
        <w:t>9. Recordkeeping</w:t>
      </w:r>
    </w:p>
    <w:p w14:paraId="11288C2A" w14:textId="77777777" w:rsidR="003C0B1C" w:rsidRDefault="00000000">
      <w:pPr>
        <w:spacing w:after="120" w:line="276" w:lineRule="auto"/>
      </w:pPr>
      <w:r>
        <w:lastRenderedPageBreak/>
        <w:t xml:space="preserve">Every weather decision is documented and retained for </w:t>
      </w:r>
      <w:r>
        <w:rPr>
          <w:b/>
          <w:bCs/>
        </w:rPr>
        <w:t>[retention period]</w:t>
      </w:r>
      <w:r>
        <w:t xml:space="preserve"> for audit, incident review, and liability. Each record includes date/time, conditions and source, threshold reached, action taken, and staff member. </w:t>
      </w:r>
      <w:r>
        <w:rPr>
          <w:b/>
          <w:bCs/>
        </w:rPr>
        <w:t xml:space="preserve">[Automated logging via your monitoring platform satisfies this; </w:t>
      </w:r>
      <w:proofErr w:type="spellStart"/>
      <w:r>
        <w:rPr>
          <w:b/>
          <w:bCs/>
        </w:rPr>
        <w:t>WeatherSTEM</w:t>
      </w:r>
      <w:proofErr w:type="spellEnd"/>
      <w:r>
        <w:rPr>
          <w:b/>
          <w:bCs/>
        </w:rPr>
        <w:t xml:space="preserve"> logs conditions, alerts, and actions automatically.]</w:t>
      </w:r>
    </w:p>
    <w:p w14:paraId="5B95F123" w14:textId="77777777" w:rsidR="003C0B1C" w:rsidRDefault="00000000">
      <w:pPr>
        <w:pStyle w:val="Heading2"/>
      </w:pPr>
      <w:r>
        <w:t>10. Staff training</w:t>
      </w:r>
    </w:p>
    <w:p w14:paraId="2250A94D" w14:textId="77777777" w:rsidR="003C0B1C" w:rsidRDefault="00000000">
      <w:pPr>
        <w:spacing w:after="120" w:line="276" w:lineRule="auto"/>
      </w:pPr>
      <w:r>
        <w:t xml:space="preserve">All staff who supervise outdoor activities are trained on this protocol </w:t>
      </w:r>
      <w:r>
        <w:rPr>
          <w:b/>
          <w:bCs/>
        </w:rPr>
        <w:t>[annually, before the school year]</w:t>
      </w:r>
      <w:r>
        <w:t xml:space="preserve">, including recognizing heat-illness signs and the action levels above. Training records are retained by </w:t>
      </w:r>
      <w:r>
        <w:rPr>
          <w:b/>
          <w:bCs/>
        </w:rPr>
        <w:t>[role].</w:t>
      </w:r>
    </w:p>
    <w:p w14:paraId="0B7BC3CC" w14:textId="77777777" w:rsidR="003C0B1C" w:rsidRDefault="00000000">
      <w:pPr>
        <w:pStyle w:val="Heading2"/>
      </w:pPr>
      <w:r>
        <w:t>11. Annual review</w:t>
      </w:r>
    </w:p>
    <w:p w14:paraId="26130DE7" w14:textId="77777777" w:rsidR="003C0B1C" w:rsidRDefault="00000000">
      <w:pPr>
        <w:spacing w:after="120" w:line="276" w:lineRule="auto"/>
      </w:pPr>
      <w:r>
        <w:t xml:space="preserve">This protocol is reviewed and updated at least annually by </w:t>
      </w:r>
      <w:r>
        <w:rPr>
          <w:b/>
          <w:bCs/>
        </w:rPr>
        <w:t>[protocol owner]</w:t>
      </w:r>
      <w:r>
        <w:t xml:space="preserve"> to incorporate best practices, updated CDE guidance, and lessons from any incidents.</w:t>
      </w:r>
    </w:p>
    <w:p w14:paraId="44091183" w14:textId="77777777" w:rsidR="003C0B1C" w:rsidRDefault="00000000">
      <w:pPr>
        <w:spacing w:after="120" w:line="276" w:lineRule="auto"/>
      </w:pPr>
      <w:r>
        <w:rPr>
          <w:b/>
          <w:bCs/>
        </w:rPr>
        <w:t>Last reviewed: [</w:t>
      </w:r>
      <w:proofErr w:type="gramStart"/>
      <w:r>
        <w:rPr>
          <w:b/>
          <w:bCs/>
        </w:rPr>
        <w:t xml:space="preserve">date]   </w:t>
      </w:r>
      <w:proofErr w:type="gramEnd"/>
      <w:r>
        <w:rPr>
          <w:b/>
          <w:bCs/>
        </w:rPr>
        <w:t xml:space="preserve"> ·    Next review: [</w:t>
      </w:r>
      <w:proofErr w:type="gramStart"/>
      <w:r>
        <w:rPr>
          <w:b/>
          <w:bCs/>
        </w:rPr>
        <w:t xml:space="preserve">date]   </w:t>
      </w:r>
      <w:proofErr w:type="gramEnd"/>
      <w:r>
        <w:rPr>
          <w:b/>
          <w:bCs/>
        </w:rPr>
        <w:t xml:space="preserve"> ·    Adopted by governing board: [date]</w:t>
      </w:r>
    </w:p>
    <w:p w14:paraId="2AF1AA14" w14:textId="77777777" w:rsidR="003C0B1C" w:rsidRDefault="003C0B1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C0B1C" w14:paraId="10F594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18" w:space="0" w:color="004474"/>
            </w:tcBorders>
            <w:shd w:val="clear" w:color="auto" w:fill="E8F4FD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41692CA" w14:textId="77777777" w:rsidR="003C0B1C" w:rsidRDefault="00000000">
            <w:pPr>
              <w:spacing w:after="60"/>
            </w:pPr>
            <w:r>
              <w:rPr>
                <w:b/>
                <w:bCs/>
                <w:color w:val="004474"/>
                <w:sz w:val="24"/>
                <w:szCs w:val="24"/>
              </w:rPr>
              <w:t>Need the monitoring, alerting, and records this protocol depends on?</w:t>
            </w:r>
          </w:p>
          <w:p w14:paraId="410A1AD6" w14:textId="1D37D698" w:rsidR="003C0B1C" w:rsidRDefault="00000000">
            <w:pPr>
              <w:spacing w:after="40" w:line="272" w:lineRule="auto"/>
            </w:pPr>
            <w:proofErr w:type="spellStart"/>
            <w:r>
              <w:t>Weather</w:t>
            </w:r>
            <w:r w:rsidR="008D1BC1">
              <w:t>stem</w:t>
            </w:r>
            <w:proofErr w:type="spellEnd"/>
            <w:r>
              <w:t xml:space="preserve"> provides per-campus weather stations, automatic threshold alerts, lightning detection, outdoor sirens, one district dashboard, and 24/7 meteorologist support — the operational backbone behind a compliant §33355 protocol, deployable before July 1.</w:t>
            </w:r>
          </w:p>
          <w:p w14:paraId="3BB45A36" w14:textId="716D660D" w:rsidR="003C0B1C" w:rsidRDefault="00000000">
            <w:pPr>
              <w:spacing w:after="40" w:line="272" w:lineRule="auto"/>
            </w:pPr>
            <w:r>
              <w:t xml:space="preserve">Book a demo: </w:t>
            </w:r>
            <w:hyperlink r:id="rId7" w:history="1">
              <w:r w:rsidRPr="008D1BC1">
                <w:rPr>
                  <w:rStyle w:val="Hyperlink"/>
                </w:rPr>
                <w:t xml:space="preserve">getweatherstem.com/contact-weatherstem   </w:t>
              </w:r>
            </w:hyperlink>
            <w:r>
              <w:t xml:space="preserve"> ·    850-297-1800    ·    connect@weatherstem.com</w:t>
            </w:r>
          </w:p>
        </w:tc>
      </w:tr>
    </w:tbl>
    <w:p w14:paraId="38536AC8" w14:textId="77777777" w:rsidR="003C0B1C" w:rsidRDefault="003C0B1C">
      <w:pPr>
        <w:spacing w:after="60"/>
      </w:pPr>
    </w:p>
    <w:p w14:paraId="73345E62" w14:textId="77777777" w:rsidR="003C0B1C" w:rsidRDefault="00000000">
      <w:pPr>
        <w:spacing w:after="120" w:line="276" w:lineRule="auto"/>
      </w:pPr>
      <w:r>
        <w:rPr>
          <w:i/>
          <w:iCs/>
          <w:color w:val="9AA7B4"/>
          <w:sz w:val="17"/>
          <w:szCs w:val="17"/>
        </w:rPr>
        <w:t>This template is provided for general informational purposes and does not constitute legal advice. Districts should review the current CDE standardized guidelines and consult legal counsel before adoption.</w:t>
      </w:r>
    </w:p>
    <w:sectPr w:rsidR="003C0B1C">
      <w:footerReference w:type="default" r:id="rId8"/>
      <w:pgSz w:w="12240" w:h="15840"/>
      <w:pgMar w:top="1296" w:right="1440" w:bottom="1296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1DB" w14:textId="77777777" w:rsidR="002E236E" w:rsidRDefault="002E236E">
      <w:r>
        <w:separator/>
      </w:r>
    </w:p>
  </w:endnote>
  <w:endnote w:type="continuationSeparator" w:id="0">
    <w:p w14:paraId="66A47919" w14:textId="77777777" w:rsidR="002E236E" w:rsidRDefault="002E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8126" w14:textId="77777777" w:rsidR="003C0B1C" w:rsidRDefault="00000000">
    <w:pPr>
      <w:jc w:val="center"/>
    </w:pPr>
    <w:proofErr w:type="spellStart"/>
    <w:proofErr w:type="gramStart"/>
    <w:r>
      <w:rPr>
        <w:color w:val="9AA7B4"/>
        <w:sz w:val="16"/>
        <w:szCs w:val="16"/>
      </w:rPr>
      <w:t>WeatherSTEM</w:t>
    </w:r>
    <w:proofErr w:type="spellEnd"/>
    <w:r>
      <w:rPr>
        <w:color w:val="9AA7B4"/>
        <w:sz w:val="16"/>
        <w:szCs w:val="16"/>
      </w:rPr>
      <w:t xml:space="preserve">  ·</w:t>
    </w:r>
    <w:proofErr w:type="gramEnd"/>
    <w:r>
      <w:rPr>
        <w:color w:val="9AA7B4"/>
        <w:sz w:val="16"/>
        <w:szCs w:val="16"/>
      </w:rPr>
      <w:t xml:space="preserve">  SB 1248 </w:t>
    </w:r>
    <w:proofErr w:type="gramStart"/>
    <w:r>
      <w:rPr>
        <w:color w:val="9AA7B4"/>
        <w:sz w:val="16"/>
        <w:szCs w:val="16"/>
      </w:rPr>
      <w:t>California  ·</w:t>
    </w:r>
    <w:proofErr w:type="gramEnd"/>
    <w:r>
      <w:rPr>
        <w:color w:val="9AA7B4"/>
        <w:sz w:val="16"/>
        <w:szCs w:val="16"/>
      </w:rPr>
      <w:t xml:space="preserve">  Page </w:t>
    </w:r>
    <w:r>
      <w:rPr>
        <w:color w:val="9AA7B4"/>
        <w:sz w:val="16"/>
        <w:szCs w:val="16"/>
      </w:rPr>
      <w:fldChar w:fldCharType="begin"/>
    </w:r>
    <w:r>
      <w:rPr>
        <w:color w:val="9AA7B4"/>
        <w:sz w:val="16"/>
        <w:szCs w:val="16"/>
      </w:rPr>
      <w:instrText>PAGE</w:instrText>
    </w:r>
    <w:r>
      <w:rPr>
        <w:color w:val="9AA7B4"/>
        <w:sz w:val="16"/>
        <w:szCs w:val="16"/>
      </w:rPr>
      <w:fldChar w:fldCharType="separate"/>
    </w:r>
    <w:r w:rsidR="008D1BC1">
      <w:rPr>
        <w:noProof/>
        <w:color w:val="9AA7B4"/>
        <w:sz w:val="16"/>
        <w:szCs w:val="16"/>
      </w:rPr>
      <w:t>1</w:t>
    </w:r>
    <w:r>
      <w:rPr>
        <w:color w:val="9AA7B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C68E" w14:textId="77777777" w:rsidR="002E236E" w:rsidRDefault="002E236E">
      <w:r>
        <w:separator/>
      </w:r>
    </w:p>
  </w:footnote>
  <w:footnote w:type="continuationSeparator" w:id="0">
    <w:p w14:paraId="4FE67C52" w14:textId="77777777" w:rsidR="002E236E" w:rsidRDefault="002E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01C2"/>
    <w:multiLevelType w:val="hybridMultilevel"/>
    <w:tmpl w:val="40CE7936"/>
    <w:lvl w:ilvl="0" w:tplc="AA225022">
      <w:start w:val="1"/>
      <w:numFmt w:val="bullet"/>
      <w:lvlText w:val="✓"/>
      <w:lvlJc w:val="left"/>
      <w:pPr>
        <w:ind w:left="480" w:hanging="240"/>
      </w:pPr>
      <w:rPr>
        <w:color w:val="00984A"/>
      </w:rPr>
    </w:lvl>
    <w:lvl w:ilvl="1" w:tplc="92A41E8E">
      <w:numFmt w:val="decimal"/>
      <w:lvlText w:val=""/>
      <w:lvlJc w:val="left"/>
    </w:lvl>
    <w:lvl w:ilvl="2" w:tplc="8C54D94A">
      <w:numFmt w:val="decimal"/>
      <w:lvlText w:val=""/>
      <w:lvlJc w:val="left"/>
    </w:lvl>
    <w:lvl w:ilvl="3" w:tplc="664847D8">
      <w:numFmt w:val="decimal"/>
      <w:lvlText w:val=""/>
      <w:lvlJc w:val="left"/>
    </w:lvl>
    <w:lvl w:ilvl="4" w:tplc="7F88FA5C">
      <w:numFmt w:val="decimal"/>
      <w:lvlText w:val=""/>
      <w:lvlJc w:val="left"/>
    </w:lvl>
    <w:lvl w:ilvl="5" w:tplc="1E98FBD0">
      <w:numFmt w:val="decimal"/>
      <w:lvlText w:val=""/>
      <w:lvlJc w:val="left"/>
    </w:lvl>
    <w:lvl w:ilvl="6" w:tplc="1662FF46">
      <w:numFmt w:val="decimal"/>
      <w:lvlText w:val=""/>
      <w:lvlJc w:val="left"/>
    </w:lvl>
    <w:lvl w:ilvl="7" w:tplc="B5062624">
      <w:numFmt w:val="decimal"/>
      <w:lvlText w:val=""/>
      <w:lvlJc w:val="left"/>
    </w:lvl>
    <w:lvl w:ilvl="8" w:tplc="77684CBA">
      <w:numFmt w:val="decimal"/>
      <w:lvlText w:val=""/>
      <w:lvlJc w:val="left"/>
    </w:lvl>
  </w:abstractNum>
  <w:abstractNum w:abstractNumId="1" w15:restartNumberingAfterBreak="0">
    <w:nsid w:val="1BFA0C35"/>
    <w:multiLevelType w:val="hybridMultilevel"/>
    <w:tmpl w:val="03A4E26C"/>
    <w:lvl w:ilvl="0" w:tplc="0560795E">
      <w:start w:val="1"/>
      <w:numFmt w:val="decimal"/>
      <w:lvlText w:val="%1."/>
      <w:lvlJc w:val="left"/>
      <w:pPr>
        <w:ind w:left="480" w:hanging="280"/>
      </w:pPr>
    </w:lvl>
    <w:lvl w:ilvl="1" w:tplc="6DB4340C">
      <w:numFmt w:val="decimal"/>
      <w:lvlText w:val=""/>
      <w:lvlJc w:val="left"/>
    </w:lvl>
    <w:lvl w:ilvl="2" w:tplc="32C87E9C">
      <w:numFmt w:val="decimal"/>
      <w:lvlText w:val=""/>
      <w:lvlJc w:val="left"/>
    </w:lvl>
    <w:lvl w:ilvl="3" w:tplc="AA7C0378">
      <w:numFmt w:val="decimal"/>
      <w:lvlText w:val=""/>
      <w:lvlJc w:val="left"/>
    </w:lvl>
    <w:lvl w:ilvl="4" w:tplc="805E1BC2">
      <w:numFmt w:val="decimal"/>
      <w:lvlText w:val=""/>
      <w:lvlJc w:val="left"/>
    </w:lvl>
    <w:lvl w:ilvl="5" w:tplc="34DC227E">
      <w:numFmt w:val="decimal"/>
      <w:lvlText w:val=""/>
      <w:lvlJc w:val="left"/>
    </w:lvl>
    <w:lvl w:ilvl="6" w:tplc="9EE64980">
      <w:numFmt w:val="decimal"/>
      <w:lvlText w:val=""/>
      <w:lvlJc w:val="left"/>
    </w:lvl>
    <w:lvl w:ilvl="7" w:tplc="18D4C594">
      <w:numFmt w:val="decimal"/>
      <w:lvlText w:val=""/>
      <w:lvlJc w:val="left"/>
    </w:lvl>
    <w:lvl w:ilvl="8" w:tplc="62A24642">
      <w:numFmt w:val="decimal"/>
      <w:lvlText w:val=""/>
      <w:lvlJc w:val="left"/>
    </w:lvl>
  </w:abstractNum>
  <w:abstractNum w:abstractNumId="2" w15:restartNumberingAfterBreak="0">
    <w:nsid w:val="20C738F3"/>
    <w:multiLevelType w:val="hybridMultilevel"/>
    <w:tmpl w:val="00B8E5CA"/>
    <w:lvl w:ilvl="0" w:tplc="F8441134">
      <w:start w:val="1"/>
      <w:numFmt w:val="bullet"/>
      <w:lvlText w:val="●"/>
      <w:lvlJc w:val="left"/>
      <w:pPr>
        <w:ind w:left="720" w:hanging="360"/>
      </w:pPr>
    </w:lvl>
    <w:lvl w:ilvl="1" w:tplc="654A5980">
      <w:start w:val="1"/>
      <w:numFmt w:val="bullet"/>
      <w:lvlText w:val="○"/>
      <w:lvlJc w:val="left"/>
      <w:pPr>
        <w:ind w:left="1440" w:hanging="360"/>
      </w:pPr>
    </w:lvl>
    <w:lvl w:ilvl="2" w:tplc="F002226E">
      <w:start w:val="1"/>
      <w:numFmt w:val="bullet"/>
      <w:lvlText w:val="■"/>
      <w:lvlJc w:val="left"/>
      <w:pPr>
        <w:ind w:left="2160" w:hanging="360"/>
      </w:pPr>
    </w:lvl>
    <w:lvl w:ilvl="3" w:tplc="4734F748">
      <w:start w:val="1"/>
      <w:numFmt w:val="bullet"/>
      <w:lvlText w:val="●"/>
      <w:lvlJc w:val="left"/>
      <w:pPr>
        <w:ind w:left="2880" w:hanging="360"/>
      </w:pPr>
    </w:lvl>
    <w:lvl w:ilvl="4" w:tplc="0FFCAD3A">
      <w:start w:val="1"/>
      <w:numFmt w:val="bullet"/>
      <w:lvlText w:val="○"/>
      <w:lvlJc w:val="left"/>
      <w:pPr>
        <w:ind w:left="3600" w:hanging="360"/>
      </w:pPr>
    </w:lvl>
    <w:lvl w:ilvl="5" w:tplc="F906180A">
      <w:start w:val="1"/>
      <w:numFmt w:val="bullet"/>
      <w:lvlText w:val="■"/>
      <w:lvlJc w:val="left"/>
      <w:pPr>
        <w:ind w:left="4320" w:hanging="360"/>
      </w:pPr>
    </w:lvl>
    <w:lvl w:ilvl="6" w:tplc="9EB6342A">
      <w:start w:val="1"/>
      <w:numFmt w:val="bullet"/>
      <w:lvlText w:val="●"/>
      <w:lvlJc w:val="left"/>
      <w:pPr>
        <w:ind w:left="5040" w:hanging="360"/>
      </w:pPr>
    </w:lvl>
    <w:lvl w:ilvl="7" w:tplc="78E8BF1E">
      <w:start w:val="1"/>
      <w:numFmt w:val="bullet"/>
      <w:lvlText w:val="●"/>
      <w:lvlJc w:val="left"/>
      <w:pPr>
        <w:ind w:left="5760" w:hanging="360"/>
      </w:pPr>
    </w:lvl>
    <w:lvl w:ilvl="8" w:tplc="97D2C7C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7EA720F"/>
    <w:multiLevelType w:val="hybridMultilevel"/>
    <w:tmpl w:val="EF762960"/>
    <w:lvl w:ilvl="0" w:tplc="A4F4B5E6">
      <w:start w:val="1"/>
      <w:numFmt w:val="decimal"/>
      <w:lvlText w:val="%1."/>
      <w:lvlJc w:val="left"/>
      <w:pPr>
        <w:ind w:left="480" w:hanging="280"/>
      </w:pPr>
    </w:lvl>
    <w:lvl w:ilvl="1" w:tplc="C0DC38D8">
      <w:numFmt w:val="decimal"/>
      <w:lvlText w:val=""/>
      <w:lvlJc w:val="left"/>
    </w:lvl>
    <w:lvl w:ilvl="2" w:tplc="004A5B56">
      <w:numFmt w:val="decimal"/>
      <w:lvlText w:val=""/>
      <w:lvlJc w:val="left"/>
    </w:lvl>
    <w:lvl w:ilvl="3" w:tplc="6BAE7A5E">
      <w:numFmt w:val="decimal"/>
      <w:lvlText w:val=""/>
      <w:lvlJc w:val="left"/>
    </w:lvl>
    <w:lvl w:ilvl="4" w:tplc="FBCC7DD0">
      <w:numFmt w:val="decimal"/>
      <w:lvlText w:val=""/>
      <w:lvlJc w:val="left"/>
    </w:lvl>
    <w:lvl w:ilvl="5" w:tplc="18AE3F6A">
      <w:numFmt w:val="decimal"/>
      <w:lvlText w:val=""/>
      <w:lvlJc w:val="left"/>
    </w:lvl>
    <w:lvl w:ilvl="6" w:tplc="2F842E78">
      <w:numFmt w:val="decimal"/>
      <w:lvlText w:val=""/>
      <w:lvlJc w:val="left"/>
    </w:lvl>
    <w:lvl w:ilvl="7" w:tplc="0952CD40">
      <w:numFmt w:val="decimal"/>
      <w:lvlText w:val=""/>
      <w:lvlJc w:val="left"/>
    </w:lvl>
    <w:lvl w:ilvl="8" w:tplc="B8B81BB2">
      <w:numFmt w:val="decimal"/>
      <w:lvlText w:val=""/>
      <w:lvlJc w:val="left"/>
    </w:lvl>
  </w:abstractNum>
  <w:abstractNum w:abstractNumId="4" w15:restartNumberingAfterBreak="0">
    <w:nsid w:val="4DFC02AE"/>
    <w:multiLevelType w:val="hybridMultilevel"/>
    <w:tmpl w:val="FB2665A8"/>
    <w:lvl w:ilvl="0" w:tplc="78B2A39C">
      <w:start w:val="1"/>
      <w:numFmt w:val="bullet"/>
      <w:lvlText w:val="•"/>
      <w:lvlJc w:val="left"/>
      <w:pPr>
        <w:ind w:left="480" w:hanging="240"/>
      </w:pPr>
      <w:rPr>
        <w:color w:val="72BF44"/>
      </w:rPr>
    </w:lvl>
    <w:lvl w:ilvl="1" w:tplc="021E99B6">
      <w:numFmt w:val="decimal"/>
      <w:lvlText w:val=""/>
      <w:lvlJc w:val="left"/>
    </w:lvl>
    <w:lvl w:ilvl="2" w:tplc="6FD6DB82">
      <w:numFmt w:val="decimal"/>
      <w:lvlText w:val=""/>
      <w:lvlJc w:val="left"/>
    </w:lvl>
    <w:lvl w:ilvl="3" w:tplc="9A5C6674">
      <w:numFmt w:val="decimal"/>
      <w:lvlText w:val=""/>
      <w:lvlJc w:val="left"/>
    </w:lvl>
    <w:lvl w:ilvl="4" w:tplc="052CB2AE">
      <w:numFmt w:val="decimal"/>
      <w:lvlText w:val=""/>
      <w:lvlJc w:val="left"/>
    </w:lvl>
    <w:lvl w:ilvl="5" w:tplc="3E56CF96">
      <w:numFmt w:val="decimal"/>
      <w:lvlText w:val=""/>
      <w:lvlJc w:val="left"/>
    </w:lvl>
    <w:lvl w:ilvl="6" w:tplc="31086D9A">
      <w:numFmt w:val="decimal"/>
      <w:lvlText w:val=""/>
      <w:lvlJc w:val="left"/>
    </w:lvl>
    <w:lvl w:ilvl="7" w:tplc="4684AAC4">
      <w:numFmt w:val="decimal"/>
      <w:lvlText w:val=""/>
      <w:lvlJc w:val="left"/>
    </w:lvl>
    <w:lvl w:ilvl="8" w:tplc="D07CDD5C">
      <w:numFmt w:val="decimal"/>
      <w:lvlText w:val=""/>
      <w:lvlJc w:val="left"/>
    </w:lvl>
  </w:abstractNum>
  <w:abstractNum w:abstractNumId="5" w15:restartNumberingAfterBreak="0">
    <w:nsid w:val="4EE90D0F"/>
    <w:multiLevelType w:val="hybridMultilevel"/>
    <w:tmpl w:val="65F24B2A"/>
    <w:lvl w:ilvl="0" w:tplc="D70437D6">
      <w:start w:val="1"/>
      <w:numFmt w:val="decimal"/>
      <w:lvlText w:val="%1."/>
      <w:lvlJc w:val="left"/>
      <w:pPr>
        <w:ind w:left="480" w:hanging="280"/>
      </w:pPr>
    </w:lvl>
    <w:lvl w:ilvl="1" w:tplc="8EA03854">
      <w:numFmt w:val="decimal"/>
      <w:lvlText w:val=""/>
      <w:lvlJc w:val="left"/>
    </w:lvl>
    <w:lvl w:ilvl="2" w:tplc="7C2E8EDE">
      <w:numFmt w:val="decimal"/>
      <w:lvlText w:val=""/>
      <w:lvlJc w:val="left"/>
    </w:lvl>
    <w:lvl w:ilvl="3" w:tplc="75BE9E28">
      <w:numFmt w:val="decimal"/>
      <w:lvlText w:val=""/>
      <w:lvlJc w:val="left"/>
    </w:lvl>
    <w:lvl w:ilvl="4" w:tplc="E33632F6">
      <w:numFmt w:val="decimal"/>
      <w:lvlText w:val=""/>
      <w:lvlJc w:val="left"/>
    </w:lvl>
    <w:lvl w:ilvl="5" w:tplc="94A4EE1A">
      <w:numFmt w:val="decimal"/>
      <w:lvlText w:val=""/>
      <w:lvlJc w:val="left"/>
    </w:lvl>
    <w:lvl w:ilvl="6" w:tplc="E12CFB44">
      <w:numFmt w:val="decimal"/>
      <w:lvlText w:val=""/>
      <w:lvlJc w:val="left"/>
    </w:lvl>
    <w:lvl w:ilvl="7" w:tplc="1BB2DAC2">
      <w:numFmt w:val="decimal"/>
      <w:lvlText w:val=""/>
      <w:lvlJc w:val="left"/>
    </w:lvl>
    <w:lvl w:ilvl="8" w:tplc="F408601C">
      <w:numFmt w:val="decimal"/>
      <w:lvlText w:val=""/>
      <w:lvlJc w:val="left"/>
    </w:lvl>
  </w:abstractNum>
  <w:abstractNum w:abstractNumId="6" w15:restartNumberingAfterBreak="0">
    <w:nsid w:val="4F9D0841"/>
    <w:multiLevelType w:val="hybridMultilevel"/>
    <w:tmpl w:val="D0F26104"/>
    <w:lvl w:ilvl="0" w:tplc="6F52FF8C">
      <w:start w:val="1"/>
      <w:numFmt w:val="decimal"/>
      <w:lvlText w:val="%1."/>
      <w:lvlJc w:val="left"/>
      <w:pPr>
        <w:ind w:left="480" w:hanging="280"/>
      </w:pPr>
    </w:lvl>
    <w:lvl w:ilvl="1" w:tplc="4CD28260">
      <w:numFmt w:val="decimal"/>
      <w:lvlText w:val=""/>
      <w:lvlJc w:val="left"/>
    </w:lvl>
    <w:lvl w:ilvl="2" w:tplc="1C5430A4">
      <w:numFmt w:val="decimal"/>
      <w:lvlText w:val=""/>
      <w:lvlJc w:val="left"/>
    </w:lvl>
    <w:lvl w:ilvl="3" w:tplc="7B76E242">
      <w:numFmt w:val="decimal"/>
      <w:lvlText w:val=""/>
      <w:lvlJc w:val="left"/>
    </w:lvl>
    <w:lvl w:ilvl="4" w:tplc="AE84A02E">
      <w:numFmt w:val="decimal"/>
      <w:lvlText w:val=""/>
      <w:lvlJc w:val="left"/>
    </w:lvl>
    <w:lvl w:ilvl="5" w:tplc="74E03A9C">
      <w:numFmt w:val="decimal"/>
      <w:lvlText w:val=""/>
      <w:lvlJc w:val="left"/>
    </w:lvl>
    <w:lvl w:ilvl="6" w:tplc="C46C16B6">
      <w:numFmt w:val="decimal"/>
      <w:lvlText w:val=""/>
      <w:lvlJc w:val="left"/>
    </w:lvl>
    <w:lvl w:ilvl="7" w:tplc="969A2438">
      <w:numFmt w:val="decimal"/>
      <w:lvlText w:val=""/>
      <w:lvlJc w:val="left"/>
    </w:lvl>
    <w:lvl w:ilvl="8" w:tplc="DE445916">
      <w:numFmt w:val="decimal"/>
      <w:lvlText w:val=""/>
      <w:lvlJc w:val="left"/>
    </w:lvl>
  </w:abstractNum>
  <w:num w:numId="1" w16cid:durableId="1674337748">
    <w:abstractNumId w:val="2"/>
    <w:lvlOverride w:ilvl="0">
      <w:startOverride w:val="1"/>
    </w:lvlOverride>
  </w:num>
  <w:num w:numId="2" w16cid:durableId="136420643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1C"/>
    <w:rsid w:val="000C50A6"/>
    <w:rsid w:val="002E236E"/>
    <w:rsid w:val="003C0B1C"/>
    <w:rsid w:val="008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77758"/>
  <w15:docId w15:val="{FE4F23E6-2C43-A74A-89F3-FF4AFC8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F172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200"/>
      <w:outlineLvl w:val="0"/>
    </w:pPr>
    <w:rPr>
      <w:b/>
      <w:bCs/>
      <w:color w:val="004474"/>
      <w:sz w:val="36"/>
      <w:szCs w:val="36"/>
    </w:rPr>
  </w:style>
  <w:style w:type="paragraph" w:styleId="Heading2">
    <w:name w:val="heading 2"/>
    <w:uiPriority w:val="9"/>
    <w:unhideWhenUsed/>
    <w:qFormat/>
    <w:pPr>
      <w:spacing w:before="260" w:after="120"/>
      <w:outlineLvl w:val="1"/>
    </w:pPr>
    <w:rPr>
      <w:b/>
      <w:bCs/>
      <w:color w:val="004474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00984A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1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etweatherstem.com/contact-weather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Raegan Ramsden</cp:lastModifiedBy>
  <cp:revision>2</cp:revision>
  <dcterms:created xsi:type="dcterms:W3CDTF">2026-06-16T13:42:00Z</dcterms:created>
  <dcterms:modified xsi:type="dcterms:W3CDTF">2026-06-16T13:42:00Z</dcterms:modified>
</cp:coreProperties>
</file>